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64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399"/>
      </w:tblGrid>
      <w:tr w:rsidR="00F33F68" w:rsidRPr="009F6E7D" w14:paraId="3D48A481" w14:textId="77777777" w:rsidTr="00196740">
        <w:tc>
          <w:tcPr>
            <w:tcW w:w="3259" w:type="dxa"/>
            <w:shd w:val="clear" w:color="auto" w:fill="auto"/>
          </w:tcPr>
          <w:p w14:paraId="28817722" w14:textId="77777777" w:rsidR="00F33F68" w:rsidRPr="009F6E7D" w:rsidRDefault="00F33F68" w:rsidP="0019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2"/>
                <w:szCs w:val="22"/>
                <w:u w:val="single"/>
                <w:lang w:eastAsia="fr-BE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noProof/>
                <w:color w:val="002060"/>
                <w:kern w:val="0"/>
                <w:sz w:val="22"/>
                <w:szCs w:val="22"/>
                <w:u w:val="single"/>
                <w:lang w:eastAsia="fr-BE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26DBB36B" wp14:editId="557EDF72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358775</wp:posOffset>
                  </wp:positionV>
                  <wp:extent cx="809625" cy="819150"/>
                  <wp:effectExtent l="0" t="0" r="9525" b="0"/>
                  <wp:wrapTight wrapText="bothSides">
                    <wp:wrapPolygon edited="0">
                      <wp:start x="0" y="0"/>
                      <wp:lineTo x="0" y="21098"/>
                      <wp:lineTo x="21346" y="21098"/>
                      <wp:lineTo x="21346" y="0"/>
                      <wp:lineTo x="0" y="0"/>
                    </wp:wrapPolygon>
                  </wp:wrapTight>
                  <wp:docPr id="1424020462" name="Image 1" descr="Une image contenant cercle, pièce, métal, fac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20462" name="Image 1" descr="Une image contenant cercle, pièce, métal, fac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C41BE3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</w:p>
          <w:p w14:paraId="436E8059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  <w:t>ROYAUME DE Belgique</w:t>
            </w:r>
          </w:p>
          <w:p w14:paraId="013EA89C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</w:p>
          <w:p w14:paraId="5BD706B7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  <w:t>PROVINCE DE HAINAUT</w:t>
            </w:r>
          </w:p>
          <w:p w14:paraId="63299477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</w:p>
          <w:p w14:paraId="4D317372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color w:val="002060"/>
                <w:kern w:val="0"/>
                <w:szCs w:val="20"/>
                <w:lang w:val="fr-CA" w:eastAsia="fr-FR"/>
                <w14:ligatures w14:val="none"/>
              </w:rPr>
              <w:t>COMMUNE DE</w:t>
            </w:r>
          </w:p>
          <w:p w14:paraId="7D26AA90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b/>
                <w:color w:val="002060"/>
                <w:kern w:val="0"/>
                <w:sz w:val="28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b/>
                <w:color w:val="002060"/>
                <w:kern w:val="0"/>
                <w:sz w:val="40"/>
                <w:szCs w:val="20"/>
                <w:lang w:val="fr-CA" w:eastAsia="fr-FR"/>
                <w14:ligatures w14:val="none"/>
              </w:rPr>
              <w:t>GERPINNES</w:t>
            </w:r>
          </w:p>
          <w:p w14:paraId="4F6A4176" w14:textId="77777777" w:rsidR="00F33F68" w:rsidRPr="009F6E7D" w:rsidRDefault="00F33F68" w:rsidP="0019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</w:pPr>
          </w:p>
          <w:p w14:paraId="3A5E1C1E" w14:textId="77777777" w:rsidR="00F33F68" w:rsidRPr="009F6E7D" w:rsidRDefault="00F33F68" w:rsidP="0019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</w:pPr>
          </w:p>
          <w:p w14:paraId="476972FB" w14:textId="77777777" w:rsidR="00F33F68" w:rsidRPr="009F6E7D" w:rsidRDefault="00F33F68" w:rsidP="0019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  <w:t>Décembre 2024 – Service Prévention/Sécurité</w:t>
            </w:r>
          </w:p>
          <w:p w14:paraId="336CD6FC" w14:textId="77777777" w:rsidR="00F33F68" w:rsidRPr="009F6E7D" w:rsidRDefault="00F33F68" w:rsidP="0019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u w:val="single"/>
                <w:lang w:eastAsia="fr-BE"/>
                <w14:ligatures w14:val="none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14:paraId="7180462E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6"/>
                <w:szCs w:val="36"/>
                <w:lang w:val="fr-FR" w:eastAsia="fr-FR"/>
                <w14:ligatures w14:val="none"/>
              </w:rPr>
            </w:pPr>
          </w:p>
          <w:p w14:paraId="61113B3C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6"/>
                <w:szCs w:val="36"/>
                <w:lang w:val="fr-FR" w:eastAsia="fr-FR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6"/>
                <w:szCs w:val="36"/>
                <w:lang w:val="fr-FR" w:eastAsia="fr-FR"/>
                <w14:ligatures w14:val="none"/>
              </w:rPr>
              <w:t>Mesures de prévention en matière de sécurité</w:t>
            </w:r>
          </w:p>
          <w:p w14:paraId="6D1A559E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lang w:val="fr-FR" w:eastAsia="fr-FR"/>
                <w14:ligatures w14:val="none"/>
              </w:rPr>
            </w:pPr>
          </w:p>
          <w:p w14:paraId="26539306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2"/>
                <w:szCs w:val="32"/>
                <w:lang w:val="fr-FR" w:eastAsia="fr-FR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2"/>
                <w:szCs w:val="32"/>
                <w:lang w:val="fr-FR" w:eastAsia="fr-FR"/>
                <w14:ligatures w14:val="none"/>
              </w:rPr>
              <w:t>Conseils pratiques</w:t>
            </w:r>
          </w:p>
          <w:p w14:paraId="6F3C1422" w14:textId="6206304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2"/>
                <w:szCs w:val="32"/>
                <w:lang w:val="fr-FR" w:eastAsia="fr-FR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bCs/>
                <w:color w:val="92D050"/>
                <w:kern w:val="0"/>
                <w:sz w:val="32"/>
                <w:szCs w:val="32"/>
                <w:lang w:val="fr-FR" w:eastAsia="fr-FR"/>
                <w14:ligatures w14:val="none"/>
              </w:rPr>
              <w:t>Fiche n°</w:t>
            </w:r>
            <w:r>
              <w:rPr>
                <w:rFonts w:ascii="Times New Roman" w:eastAsia="Times New Roman" w:hAnsi="Times New Roman" w:cs="Times New Roman"/>
                <w:b/>
                <w:bCs/>
                <w:color w:val="92D050"/>
                <w:kern w:val="0"/>
                <w:sz w:val="32"/>
                <w:szCs w:val="32"/>
                <w:lang w:val="fr-FR" w:eastAsia="fr-FR"/>
                <w14:ligatures w14:val="none"/>
              </w:rPr>
              <w:t>1</w:t>
            </w:r>
            <w:r w:rsidR="000E0AED">
              <w:rPr>
                <w:rFonts w:ascii="Times New Roman" w:eastAsia="Times New Roman" w:hAnsi="Times New Roman" w:cs="Times New Roman"/>
                <w:b/>
                <w:bCs/>
                <w:color w:val="92D050"/>
                <w:kern w:val="0"/>
                <w:sz w:val="32"/>
                <w:szCs w:val="32"/>
                <w:lang w:val="fr-FR" w:eastAsia="fr-FR"/>
                <w14:ligatures w14:val="none"/>
              </w:rPr>
              <w:t>4</w:t>
            </w:r>
          </w:p>
          <w:p w14:paraId="6EDD5D13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fr-FR" w:eastAsia="fr-BE"/>
                <w14:ligatures w14:val="none"/>
              </w:rPr>
            </w:pPr>
          </w:p>
        </w:tc>
      </w:tr>
    </w:tbl>
    <w:p w14:paraId="154F653D" w14:textId="77777777" w:rsidR="00BE468D" w:rsidRDefault="00BE468D"/>
    <w:p w14:paraId="16030052" w14:textId="77777777" w:rsidR="00F33F68" w:rsidRPr="009F6E7D" w:rsidRDefault="00F33F68" w:rsidP="00F33F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</w:pPr>
      <w:r w:rsidRPr="009F6E7D"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>Le risque zéro n’existe pas. L’organisation d’un événement nécessite une attention particulière en matière de sécurité. Afin d’informer au mieux tout organisateur d’événement, la commune de Gerpinnes a souhaité mettre à la disposition du public quelques conseils pratiques.  L</w:t>
      </w:r>
      <w:r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 xml:space="preserve">a </w:t>
      </w:r>
      <w:r w:rsidRPr="009F6E7D"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>fiche qui su</w:t>
      </w:r>
      <w:r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>it</w:t>
      </w:r>
      <w:r w:rsidRPr="009F6E7D"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 xml:space="preserve"> donnent un aperçu non-exhaustif des mesures de prévention à prendre en considération pour que votre événement soit une réussite.</w:t>
      </w:r>
    </w:p>
    <w:p w14:paraId="0C2FF46D" w14:textId="77777777" w:rsidR="00F33F68" w:rsidRPr="009F6E7D" w:rsidRDefault="00F33F68" w:rsidP="00F33F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kern w:val="0"/>
          <w:sz w:val="22"/>
          <w:szCs w:val="22"/>
          <w:u w:val="single"/>
          <w:lang w:eastAsia="fr-BE"/>
          <w14:ligatures w14:val="none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  <w:gridCol w:w="992"/>
      </w:tblGrid>
      <w:tr w:rsidR="00F33F68" w:rsidRPr="009F6E7D" w14:paraId="7AD95600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26C0BAA3" w14:textId="7B2F0EDF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Fiche n°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11</w:t>
            </w: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–</w:t>
            </w: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 xml:space="preserve"> </w:t>
            </w:r>
            <w:r w:rsidR="000E0AE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CHAUFFAGES TEMPORAIRES</w:t>
            </w:r>
            <w:r w:rsidR="001B5099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 xml:space="preserve"> – PARASOLS CHAUFFANTS AU GAZ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4AC4CC2A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Vérifié ?</w:t>
            </w:r>
          </w:p>
        </w:tc>
      </w:tr>
      <w:tr w:rsidR="00F33F68" w:rsidRPr="009F6E7D" w14:paraId="6310519B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29AB" w14:textId="4BA9DA5C" w:rsidR="00F33F68" w:rsidRPr="009F6E7D" w:rsidRDefault="000E0AED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Tous les appareils de chauffage mobiles sont interdits à l’intérieur des chapiteaux et chalets sauf s’ils sont électriques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8612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09BCB03F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84E6" w14:textId="7B18BD7F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Les</w:t>
            </w:r>
            <w:r w:rsidR="000E0AED"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 xml:space="preserve"> canons à chaleur thermiques ne sont pas autorisés à l’intérieur des chapiteaux pendant l’occupation par le public.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A03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7BC37E81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1B7C" w14:textId="3A037D04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</w:t>
            </w:r>
            <w:r w:rsidR="000E0AED"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 xml:space="preserve">s </w:t>
            </w:r>
            <w:r w:rsidR="00927548"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parasols chauffants d’une hauteur de moins 1,65 m au niveau de la base de l’élément chauffant sont interdits (risque de brûlure)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192B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1828CF16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0CAF" w14:textId="24AEE2CF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</w:t>
            </w:r>
            <w:r w:rsidR="00927548"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s appareils chauffants de table sont interdits (chauffage à l’éthanol, …)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45C1" w14:textId="77777777" w:rsidR="00F33F68" w:rsidRPr="009F6E7D" w:rsidRDefault="00F33F68" w:rsidP="00196740">
            <w:pPr>
              <w:autoSpaceDN w:val="0"/>
              <w:spacing w:after="0" w:line="240" w:lineRule="auto"/>
              <w:ind w:left="719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77B72912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4DE4" w14:textId="4A69419B" w:rsidR="00F33F68" w:rsidRPr="009F6E7D" w:rsidRDefault="0092754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 xml:space="preserve">Le parasol chauffant doit avoir un marquage CE conformément à la réglementation européenne en vigueur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07EE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927548" w:rsidRPr="009F6E7D" w14:paraId="6417661C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C8F6" w14:textId="71FFEB85" w:rsidR="00927548" w:rsidRDefault="0092754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Un étiquetage permettant de vérifier la conformité de l’appareil et de lire les mesures de sécurité doit être apparent au niveau de l’équipement.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1A4" w14:textId="77777777" w:rsidR="00927548" w:rsidRPr="009F6E7D" w:rsidRDefault="0092754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927548" w:rsidRPr="009F6E7D" w14:paraId="2C3D66B6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D201" w14:textId="751C5B11" w:rsidR="00927548" w:rsidRDefault="0092754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L’utilisation ne peut se faire dans un volume fermé à cause de la production possible de monoxyde de carbone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457B" w14:textId="77777777" w:rsidR="00927548" w:rsidRPr="009F6E7D" w:rsidRDefault="0092754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1B5099" w:rsidRPr="009F6E7D" w14:paraId="391EC461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B0D7" w14:textId="59A59811" w:rsidR="001B5099" w:rsidRDefault="001B5099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 flexible de gaz, les raccordements et le joint du détendeur doivent être vérifié périodiquement et avant chaque utilisation.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E51A" w14:textId="77777777" w:rsidR="001B5099" w:rsidRPr="009F6E7D" w:rsidRDefault="001B5099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1B5099" w:rsidRPr="009F6E7D" w14:paraId="2BD77278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DECC" w14:textId="14E33D99" w:rsidR="001B5099" w:rsidRPr="001B5099" w:rsidRDefault="001B5099" w:rsidP="001B509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La stabilité doit être garantie car en cas de chute et s’il n’y a pas de système de coupure automatique, il y a risque d’incendie. La stabilité peut être renforcée par l’ajout de sacs de sable additionnels par exemple.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1F0F" w14:textId="77777777" w:rsidR="001B5099" w:rsidRPr="009F6E7D" w:rsidRDefault="001B5099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1B5099" w:rsidRPr="009F6E7D" w14:paraId="57C48F08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022F" w14:textId="4F79BACD" w:rsidR="001B5099" w:rsidRDefault="001B5099" w:rsidP="001B509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Les parasols chauffants ne peuvent être déplacés durant leur fonctionnement.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7627" w14:textId="77777777" w:rsidR="001B5099" w:rsidRPr="009F6E7D" w:rsidRDefault="001B5099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1B5099" w:rsidRPr="009F6E7D" w14:paraId="6A7EA3AD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CF56" w14:textId="37882E68" w:rsidR="001B5099" w:rsidRDefault="001B5099" w:rsidP="001B509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 robinet de gaz de la bouteille doit être fermé lorsque l’appareil n’est pas en fonctionnement.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F22D" w14:textId="77777777" w:rsidR="001B5099" w:rsidRPr="009F6E7D" w:rsidRDefault="001B5099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1B5099" w:rsidRPr="009F6E7D" w14:paraId="4B5B8BCE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042" w14:textId="0F0A0E8E" w:rsidR="001B5099" w:rsidRDefault="001B5099" w:rsidP="001B509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 stockage des bonbonnes de gaz est interdit dans les bâtiments. Il doit se faire dans des lieux ventilés et protégés du public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035C" w14:textId="77777777" w:rsidR="001B5099" w:rsidRPr="009F6E7D" w:rsidRDefault="001B5099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</w:tbl>
    <w:p w14:paraId="3BC84A0A" w14:textId="77777777" w:rsidR="00F33F68" w:rsidRDefault="00F33F68"/>
    <w:sectPr w:rsidR="00F33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F7C9F"/>
    <w:multiLevelType w:val="multilevel"/>
    <w:tmpl w:val="6A5E2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64751615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68"/>
    <w:rsid w:val="000E0AED"/>
    <w:rsid w:val="00134C4C"/>
    <w:rsid w:val="001B5099"/>
    <w:rsid w:val="00314BFC"/>
    <w:rsid w:val="003A7281"/>
    <w:rsid w:val="00725688"/>
    <w:rsid w:val="0078688D"/>
    <w:rsid w:val="00850FC5"/>
    <w:rsid w:val="00927548"/>
    <w:rsid w:val="00BE468D"/>
    <w:rsid w:val="00D32C13"/>
    <w:rsid w:val="00F3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2F43"/>
  <w15:chartTrackingRefBased/>
  <w15:docId w15:val="{DE09BE0B-C875-4758-81A7-65F1987C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F68"/>
    <w:pPr>
      <w:spacing w:line="278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33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3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3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3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3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3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3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3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3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3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3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3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3F6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3F6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3F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3F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3F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3F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3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3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3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33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3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3F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3F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33F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3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3F6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3F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GONZE</dc:creator>
  <cp:keywords/>
  <dc:description/>
  <cp:lastModifiedBy>Virginie GONZE</cp:lastModifiedBy>
  <cp:revision>2</cp:revision>
  <dcterms:created xsi:type="dcterms:W3CDTF">2024-12-16T13:10:00Z</dcterms:created>
  <dcterms:modified xsi:type="dcterms:W3CDTF">2024-12-16T13:10:00Z</dcterms:modified>
</cp:coreProperties>
</file>