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E1A603" w14:textId="20CC865A" w:rsidR="004D112F" w:rsidRPr="00B72469" w:rsidRDefault="00E17676" w:rsidP="00152CA4">
      <w:pPr>
        <w:pStyle w:val="Titre1"/>
        <w:spacing w:before="0" w:after="0"/>
        <w:rPr>
          <w:b/>
          <w:bCs/>
          <w:sz w:val="36"/>
          <w:szCs w:val="36"/>
        </w:rPr>
      </w:pPr>
      <w:r w:rsidRPr="00B72469">
        <w:rPr>
          <w:b/>
          <w:bCs/>
          <w:sz w:val="36"/>
          <w:szCs w:val="36"/>
        </w:rPr>
        <w:t>Chauffage au bois bûche :</w:t>
      </w:r>
      <w:r w:rsidR="004D112F" w:rsidRPr="00B72469">
        <w:rPr>
          <w:b/>
          <w:bCs/>
          <w:sz w:val="36"/>
          <w:szCs w:val="36"/>
        </w:rPr>
        <w:br/>
      </w:r>
      <w:r w:rsidRPr="00B72469">
        <w:rPr>
          <w:b/>
          <w:bCs/>
          <w:sz w:val="36"/>
          <w:szCs w:val="36"/>
        </w:rPr>
        <w:t>la checklist pour bien préparer l’hiver</w:t>
      </w:r>
    </w:p>
    <w:p w14:paraId="08047544" w14:textId="2845DAA5" w:rsidR="0040730D" w:rsidRPr="00B72469" w:rsidRDefault="07CE04E0" w:rsidP="00687F83">
      <w:pPr>
        <w:rPr>
          <w:b/>
          <w:bCs/>
          <w:sz w:val="18"/>
          <w:szCs w:val="18"/>
        </w:rPr>
      </w:pPr>
      <w:r w:rsidRPr="00B72469">
        <w:rPr>
          <w:b/>
          <w:bCs/>
          <w:sz w:val="18"/>
          <w:szCs w:val="18"/>
        </w:rPr>
        <w:t>L’hiver approche, et pour ceux qui utilisent un poêle à bois, c’est le moment de préparer son appareil pour la saison froide. Une préparation adéquate avant les premières flambées vous assure non seulement un chauffage efficace, mais aussi une sécurité renforcée. La campagne de sensibilisation La Maîtrise du Feu vous livre ses conseils.</w:t>
      </w:r>
    </w:p>
    <w:p w14:paraId="71DB54F8" w14:textId="7A39C003" w:rsidR="00687F83" w:rsidRPr="00B72469" w:rsidRDefault="00687F83" w:rsidP="00687F83">
      <w:pPr>
        <w:pStyle w:val="Titre2"/>
        <w:rPr>
          <w:sz w:val="24"/>
          <w:szCs w:val="24"/>
        </w:rPr>
      </w:pPr>
      <w:r w:rsidRPr="00B72469">
        <w:rPr>
          <w:sz w:val="24"/>
          <w:szCs w:val="24"/>
        </w:rPr>
        <w:t>Du bois bien sec et bien stocké</w:t>
      </w:r>
    </w:p>
    <w:p w14:paraId="69133B31" w14:textId="531127DC" w:rsidR="00721193" w:rsidRPr="00B72469" w:rsidRDefault="07CE04E0" w:rsidP="00721193">
      <w:pPr>
        <w:rPr>
          <w:sz w:val="18"/>
          <w:szCs w:val="18"/>
        </w:rPr>
      </w:pPr>
      <w:r w:rsidRPr="00B72469">
        <w:rPr>
          <w:sz w:val="18"/>
          <w:szCs w:val="18"/>
        </w:rPr>
        <w:t>Feu et humidité ne font pas bon ménage : pour éviter les fumées et une consommation excessive de bois, brûlez uniquement du bois bien sec, c’est à dire avec un taux d’humidité inférieur à 20 %. Pour cela, vous pouvez le faire sécher dans un endroit sec et aéré, surélevé et à l’abris des intempéries. 2 ans minimum sont nécessaires si le bois vient d’être coupé. Et pour vérifier que votre bois est sec, vous pouvez vous fier à un petit humidimètre, ou entrechoquer les bûches entre elles : cela doit sonner creux.</w:t>
      </w:r>
    </w:p>
    <w:p w14:paraId="3A3F861A" w14:textId="41158DF0" w:rsidR="00721193" w:rsidRPr="00B72469" w:rsidRDefault="00721193" w:rsidP="00721193">
      <w:pPr>
        <w:pStyle w:val="Titre2"/>
        <w:rPr>
          <w:sz w:val="24"/>
          <w:szCs w:val="24"/>
        </w:rPr>
      </w:pPr>
      <w:r w:rsidRPr="00B72469">
        <w:rPr>
          <w:sz w:val="24"/>
          <w:szCs w:val="24"/>
        </w:rPr>
        <w:t>Le bon appareil, bien entretenu</w:t>
      </w:r>
    </w:p>
    <w:p w14:paraId="162AD85A" w14:textId="69B15D70" w:rsidR="00721193" w:rsidRPr="00B72469" w:rsidRDefault="00721193" w:rsidP="00721193">
      <w:pPr>
        <w:rPr>
          <w:sz w:val="18"/>
          <w:szCs w:val="18"/>
        </w:rPr>
      </w:pPr>
      <w:r w:rsidRPr="00B72469">
        <w:rPr>
          <w:sz w:val="18"/>
          <w:szCs w:val="18"/>
        </w:rPr>
        <w:t>Avant de rallumer son poêle ou d’investir, mieux vaut se renseigner. Un poêle récent, adapté à la taille de votre habitation, son isolation et vos besoins en chaleur peut faire toute la différence. Le feu ouvert est à oublier : il chauffe très mal l’habitation et pollue bien davantage. Assurez-vous également que votre poêle ou insert est propre. Retirez les cendres et résidus accumulés, et inspectez les joints pour garantir une bonne étanchéité.</w:t>
      </w:r>
    </w:p>
    <w:p w14:paraId="70ED9D4A" w14:textId="19F93C11" w:rsidR="00721193" w:rsidRPr="00B72469" w:rsidRDefault="00721193" w:rsidP="00721193">
      <w:pPr>
        <w:pStyle w:val="Titre2"/>
        <w:rPr>
          <w:sz w:val="24"/>
          <w:szCs w:val="24"/>
        </w:rPr>
      </w:pPr>
      <w:r w:rsidRPr="00B72469">
        <w:rPr>
          <w:sz w:val="24"/>
          <w:szCs w:val="24"/>
        </w:rPr>
        <w:t>Un conduit ramoné, une question de sécurité</w:t>
      </w:r>
    </w:p>
    <w:p w14:paraId="1DA5E421" w14:textId="77777777" w:rsidR="00CA226F" w:rsidRPr="00B72469" w:rsidRDefault="00CA226F" w:rsidP="00CA226F">
      <w:pPr>
        <w:rPr>
          <w:sz w:val="18"/>
          <w:szCs w:val="18"/>
        </w:rPr>
      </w:pPr>
      <w:r w:rsidRPr="00B72469">
        <w:rPr>
          <w:sz w:val="18"/>
          <w:szCs w:val="18"/>
        </w:rPr>
        <w:t>La cheminée est un lieu propice à l’accumulation de suie, ce qui peut nuire au fonctionnement du poêle et augmente le risque d’incendie. Le ramonage annuel, indispensable quel que soit le type de poêle ou sa fréquence d’utilisation, doit être confié à un professionnel pour garantir un entretien sans risque d'endommager l’installation. En cas de fissures ou de fuites, des réparations sont également nécessaires pour éviter tout danger.</w:t>
      </w:r>
    </w:p>
    <w:p w14:paraId="2C50D1A4" w14:textId="4140D4E5" w:rsidR="00CA226F" w:rsidRPr="00B72469" w:rsidRDefault="00CA226F" w:rsidP="00CA226F">
      <w:pPr>
        <w:pStyle w:val="Titre2"/>
        <w:rPr>
          <w:sz w:val="24"/>
          <w:szCs w:val="24"/>
        </w:rPr>
      </w:pPr>
      <w:r w:rsidRPr="00B72469">
        <w:rPr>
          <w:sz w:val="24"/>
          <w:szCs w:val="24"/>
        </w:rPr>
        <w:t>Apprendre les bons gestes, pour une flambée réussie !</w:t>
      </w:r>
    </w:p>
    <w:p w14:paraId="545FA190" w14:textId="71F0B132" w:rsidR="00E56A66" w:rsidRPr="00B72469" w:rsidRDefault="00C832E9">
      <w:pPr>
        <w:rPr>
          <w:sz w:val="18"/>
          <w:szCs w:val="18"/>
        </w:rPr>
      </w:pPr>
      <w:r w:rsidRPr="00B72469">
        <w:rPr>
          <w:noProof/>
          <w:sz w:val="18"/>
          <w:szCs w:val="18"/>
        </w:rPr>
        <w:drawing>
          <wp:anchor distT="0" distB="0" distL="114300" distR="114300" simplePos="0" relativeHeight="251658240" behindDoc="0" locked="0" layoutInCell="1" allowOverlap="1" wp14:anchorId="0E64EF8C" wp14:editId="327E7731">
            <wp:simplePos x="0" y="0"/>
            <wp:positionH relativeFrom="margin">
              <wp:align>left</wp:align>
            </wp:positionH>
            <wp:positionV relativeFrom="paragraph">
              <wp:posOffset>1226185</wp:posOffset>
            </wp:positionV>
            <wp:extent cx="857885" cy="829945"/>
            <wp:effectExtent l="0" t="0" r="0" b="8255"/>
            <wp:wrapThrough wrapText="bothSides">
              <wp:wrapPolygon edited="0">
                <wp:start x="0" y="0"/>
                <wp:lineTo x="0" y="21319"/>
                <wp:lineTo x="21104" y="21319"/>
                <wp:lineTo x="21104" y="0"/>
                <wp:lineTo x="0" y="0"/>
              </wp:wrapPolygon>
            </wp:wrapThrough>
            <wp:docPr id="2046611827" name="Image 2" descr="Une image contenant blanc, motif,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11827" name="Image 2" descr="Une image contenant blanc, motif, conception&#10;&#10;Description générée automatiquement"/>
                    <pic:cNvPicPr>
                      <a:picLocks noChangeAspect="1" noChangeArrowheads="1"/>
                    </pic:cNvPicPr>
                  </pic:nvPicPr>
                  <pic:blipFill rotWithShape="1">
                    <a:blip r:embed="rId9">
                      <a:extLst>
                        <a:ext uri="{28A0092B-C50C-407E-A947-70E740481C1C}">
                          <a14:useLocalDpi xmlns:a14="http://schemas.microsoft.com/office/drawing/2010/main" val="0"/>
                        </a:ext>
                      </a:extLst>
                    </a:blip>
                    <a:srcRect l="2266" t="6000" r="69067" b="52400"/>
                    <a:stretch/>
                  </pic:blipFill>
                  <pic:spPr bwMode="auto">
                    <a:xfrm>
                      <a:off x="0" y="0"/>
                      <a:ext cx="857885" cy="829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226F" w:rsidRPr="00B72469">
        <w:rPr>
          <w:sz w:val="18"/>
          <w:szCs w:val="18"/>
        </w:rPr>
        <w:t>Connaissez-vous l’allumage inversé ? Il s’agit de mettre les grosses bûches en dessous, le petit bois et l’allume-feu sur le dessus et de faire prendre le feu par le haut, tel une bougie. Comme l’allumage inversé, il existe plein de bons gestes qui permettent un chauffage au bois plus économe et plus sûr pour la santé et l’environnement.</w:t>
      </w:r>
      <w:r w:rsidR="005A7E64" w:rsidRPr="00B72469">
        <w:rPr>
          <w:sz w:val="18"/>
          <w:szCs w:val="18"/>
        </w:rPr>
        <w:br/>
      </w:r>
      <w:r w:rsidR="005A7E64" w:rsidRPr="00B72469">
        <w:rPr>
          <w:sz w:val="18"/>
          <w:szCs w:val="18"/>
        </w:rPr>
        <w:br/>
      </w:r>
      <w:r w:rsidR="00CA226F" w:rsidRPr="00B72469">
        <w:rPr>
          <w:sz w:val="18"/>
          <w:szCs w:val="18"/>
        </w:rPr>
        <w:t xml:space="preserve">Découvrez-les avant l’hiver sur </w:t>
      </w:r>
      <w:hyperlink r:id="rId10" w:history="1">
        <w:r w:rsidR="00CA226F" w:rsidRPr="00B72469">
          <w:rPr>
            <w:rStyle w:val="Lienhypertexte"/>
            <w:sz w:val="18"/>
            <w:szCs w:val="18"/>
          </w:rPr>
          <w:t>www.lamaitrisedufeu.be</w:t>
        </w:r>
      </w:hyperlink>
      <w:r w:rsidR="00CA226F" w:rsidRPr="00B72469">
        <w:rPr>
          <w:sz w:val="18"/>
          <w:szCs w:val="18"/>
        </w:rPr>
        <w:t> !</w:t>
      </w:r>
      <w:r w:rsidR="00152CA4" w:rsidRPr="00B72469">
        <w:rPr>
          <w:sz w:val="18"/>
          <w:szCs w:val="18"/>
        </w:rPr>
        <w:br/>
      </w:r>
    </w:p>
    <w:p w14:paraId="66AD916F" w14:textId="39CAC1ED" w:rsidR="007663FB" w:rsidRPr="007663FB" w:rsidRDefault="00904F07">
      <w:pPr>
        <w:rPr>
          <w:sz w:val="20"/>
          <w:szCs w:val="20"/>
        </w:rPr>
      </w:pPr>
      <w:r>
        <w:rPr>
          <w:noProof/>
        </w:rPr>
        <w:drawing>
          <wp:anchor distT="0" distB="0" distL="114300" distR="114300" simplePos="0" relativeHeight="251660288" behindDoc="0" locked="0" layoutInCell="1" allowOverlap="1" wp14:anchorId="7EFE3923" wp14:editId="560AFE6C">
            <wp:simplePos x="0" y="0"/>
            <wp:positionH relativeFrom="column">
              <wp:posOffset>2423795</wp:posOffset>
            </wp:positionH>
            <wp:positionV relativeFrom="paragraph">
              <wp:posOffset>47625</wp:posOffset>
            </wp:positionV>
            <wp:extent cx="777768" cy="657225"/>
            <wp:effectExtent l="0" t="0" r="3810" b="0"/>
            <wp:wrapNone/>
            <wp:docPr id="204531028" name="Image 5" descr="Une image contenant Graphique, graphisme, clipart,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29097" name="Image 5" descr="Une image contenant Graphique, graphisme, clipart, conception&#10;&#10;Description générée automatique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77768" cy="657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0"/>
          <w:szCs w:val="20"/>
        </w:rPr>
        <w:br/>
        <w:t>Plus d’informations :</w:t>
      </w:r>
      <w:r>
        <w:rPr>
          <w:sz w:val="20"/>
          <w:szCs w:val="20"/>
        </w:rPr>
        <w:br/>
      </w:r>
      <w:r w:rsidRPr="00904F07">
        <w:rPr>
          <w:b/>
          <w:bCs/>
          <w:sz w:val="20"/>
          <w:szCs w:val="20"/>
        </w:rPr>
        <w:t>lamaitrisedufeu.be</w:t>
      </w:r>
    </w:p>
    <w:sectPr w:rsidR="007663FB" w:rsidRPr="007663FB" w:rsidSect="00B72469">
      <w:headerReference w:type="default" r:id="rId12"/>
      <w:footerReference w:type="default" r:id="rId13"/>
      <w:pgSz w:w="11906" w:h="16838"/>
      <w:pgMar w:top="851" w:right="1418" w:bottom="28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77F64" w14:textId="77777777" w:rsidR="00004614" w:rsidRDefault="00004614" w:rsidP="00CA226F">
      <w:pPr>
        <w:spacing w:after="0" w:line="240" w:lineRule="auto"/>
      </w:pPr>
      <w:r>
        <w:separator/>
      </w:r>
    </w:p>
  </w:endnote>
  <w:endnote w:type="continuationSeparator" w:id="0">
    <w:p w14:paraId="039CE909" w14:textId="77777777" w:rsidR="00004614" w:rsidRDefault="00004614" w:rsidP="00CA226F">
      <w:pPr>
        <w:spacing w:after="0" w:line="240" w:lineRule="auto"/>
      </w:pPr>
      <w:r>
        <w:continuationSeparator/>
      </w:r>
    </w:p>
  </w:endnote>
  <w:endnote w:type="continuationNotice" w:id="1">
    <w:p w14:paraId="6D729F18" w14:textId="77777777" w:rsidR="002951E7" w:rsidRDefault="002951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8D6C3" w14:textId="2954AD07" w:rsidR="00CA226F" w:rsidRDefault="00CA226F">
    <w:pPr>
      <w:pStyle w:val="Pieddepage"/>
    </w:pPr>
    <w:r>
      <w:rPr>
        <w:noProof/>
      </w:rPr>
      <w:drawing>
        <wp:anchor distT="0" distB="0" distL="114300" distR="114300" simplePos="0" relativeHeight="251658241" behindDoc="1" locked="0" layoutInCell="1" allowOverlap="1" wp14:anchorId="307EAC80" wp14:editId="18157CC2">
          <wp:simplePos x="0" y="0"/>
          <wp:positionH relativeFrom="page">
            <wp:align>right</wp:align>
          </wp:positionH>
          <wp:positionV relativeFrom="paragraph">
            <wp:posOffset>-1322070</wp:posOffset>
          </wp:positionV>
          <wp:extent cx="7553325" cy="2101940"/>
          <wp:effectExtent l="0" t="0" r="0" b="0"/>
          <wp:wrapNone/>
          <wp:docPr id="2008201881" name="Image 1" descr="Une image contenant texte, capture d’écran, outi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201881" name="Image 1" descr="Une image contenant texte, capture d’écran, outil&#10;&#10;Description générée automatiquement"/>
                  <pic:cNvPicPr/>
                </pic:nvPicPr>
                <pic:blipFill rotWithShape="1">
                  <a:blip r:embed="rId1">
                    <a:extLst>
                      <a:ext uri="{28A0092B-C50C-407E-A947-70E740481C1C}">
                        <a14:useLocalDpi xmlns:a14="http://schemas.microsoft.com/office/drawing/2010/main" val="0"/>
                      </a:ext>
                    </a:extLst>
                  </a:blip>
                  <a:srcRect l="126" t="79660" r="-126" b="666"/>
                  <a:stretch/>
                </pic:blipFill>
                <pic:spPr bwMode="auto">
                  <a:xfrm>
                    <a:off x="0" y="0"/>
                    <a:ext cx="7553325" cy="2101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10C96E" w14:textId="77777777" w:rsidR="00004614" w:rsidRDefault="00004614" w:rsidP="00CA226F">
      <w:pPr>
        <w:spacing w:after="0" w:line="240" w:lineRule="auto"/>
      </w:pPr>
      <w:r>
        <w:separator/>
      </w:r>
    </w:p>
  </w:footnote>
  <w:footnote w:type="continuationSeparator" w:id="0">
    <w:p w14:paraId="56E82B7A" w14:textId="77777777" w:rsidR="00004614" w:rsidRDefault="00004614" w:rsidP="00CA226F">
      <w:pPr>
        <w:spacing w:after="0" w:line="240" w:lineRule="auto"/>
      </w:pPr>
      <w:r>
        <w:continuationSeparator/>
      </w:r>
    </w:p>
  </w:footnote>
  <w:footnote w:type="continuationNotice" w:id="1">
    <w:p w14:paraId="1B4E03ED" w14:textId="77777777" w:rsidR="002951E7" w:rsidRDefault="002951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2B960" w14:textId="00D8072C" w:rsidR="00CA226F" w:rsidRDefault="00CA226F" w:rsidP="00CA226F">
    <w:pPr>
      <w:pStyle w:val="En-tte"/>
      <w:ind w:left="708"/>
    </w:pPr>
    <w:r>
      <w:rPr>
        <w:noProof/>
      </w:rPr>
      <w:drawing>
        <wp:anchor distT="0" distB="0" distL="114300" distR="114300" simplePos="0" relativeHeight="251658240" behindDoc="0" locked="0" layoutInCell="1" allowOverlap="1" wp14:anchorId="7A97C3BA" wp14:editId="6E54A322">
          <wp:simplePos x="0" y="0"/>
          <wp:positionH relativeFrom="column">
            <wp:posOffset>5443220</wp:posOffset>
          </wp:positionH>
          <wp:positionV relativeFrom="paragraph">
            <wp:posOffset>-107315</wp:posOffset>
          </wp:positionV>
          <wp:extent cx="643255" cy="543560"/>
          <wp:effectExtent l="0" t="0" r="4445" b="8890"/>
          <wp:wrapThrough wrapText="bothSides">
            <wp:wrapPolygon edited="0">
              <wp:start x="5757" y="0"/>
              <wp:lineTo x="0" y="4542"/>
              <wp:lineTo x="0" y="16654"/>
              <wp:lineTo x="3838" y="21196"/>
              <wp:lineTo x="13433" y="21196"/>
              <wp:lineTo x="17271" y="18925"/>
              <wp:lineTo x="17271" y="12869"/>
              <wp:lineTo x="21110" y="12112"/>
              <wp:lineTo x="21110" y="2271"/>
              <wp:lineTo x="12794" y="0"/>
              <wp:lineTo x="5757" y="0"/>
            </wp:wrapPolygon>
          </wp:wrapThrough>
          <wp:docPr id="832029097" name="Image 5" descr="Une image contenant Graphique, graphisme, clipart,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29097" name="Image 5" descr="Une image contenant Graphique, graphisme, clipart, conception&#10;&#10;Description générée automatiquemen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255" cy="5435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B67"/>
    <w:rsid w:val="00004614"/>
    <w:rsid w:val="0010168B"/>
    <w:rsid w:val="00152CA4"/>
    <w:rsid w:val="00167925"/>
    <w:rsid w:val="001A440D"/>
    <w:rsid w:val="002951E7"/>
    <w:rsid w:val="002C02D9"/>
    <w:rsid w:val="003273C7"/>
    <w:rsid w:val="0040730D"/>
    <w:rsid w:val="00425806"/>
    <w:rsid w:val="00432B1B"/>
    <w:rsid w:val="004A470E"/>
    <w:rsid w:val="004D112F"/>
    <w:rsid w:val="0053229F"/>
    <w:rsid w:val="005A7E64"/>
    <w:rsid w:val="005B1240"/>
    <w:rsid w:val="00687F83"/>
    <w:rsid w:val="006E6FD0"/>
    <w:rsid w:val="00721193"/>
    <w:rsid w:val="007663FB"/>
    <w:rsid w:val="00822015"/>
    <w:rsid w:val="00832477"/>
    <w:rsid w:val="008339F7"/>
    <w:rsid w:val="00875507"/>
    <w:rsid w:val="00904F07"/>
    <w:rsid w:val="00963CF2"/>
    <w:rsid w:val="009A2ABD"/>
    <w:rsid w:val="009C601E"/>
    <w:rsid w:val="00A95535"/>
    <w:rsid w:val="00B72469"/>
    <w:rsid w:val="00C50B67"/>
    <w:rsid w:val="00C832E9"/>
    <w:rsid w:val="00CA226F"/>
    <w:rsid w:val="00DF3A6E"/>
    <w:rsid w:val="00E17676"/>
    <w:rsid w:val="00E56A66"/>
    <w:rsid w:val="00E9015C"/>
    <w:rsid w:val="07CE04E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EB018"/>
  <w15:chartTrackingRefBased/>
  <w15:docId w15:val="{8BB16DCB-833B-425F-9D41-44349133C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26F"/>
  </w:style>
  <w:style w:type="paragraph" w:styleId="Titre1">
    <w:name w:val="heading 1"/>
    <w:basedOn w:val="Normal"/>
    <w:next w:val="Normal"/>
    <w:link w:val="Titre1Car"/>
    <w:uiPriority w:val="9"/>
    <w:qFormat/>
    <w:rsid w:val="00C50B67"/>
    <w:pPr>
      <w:keepNext/>
      <w:keepLines/>
      <w:spacing w:before="360" w:after="80"/>
      <w:outlineLvl w:val="0"/>
    </w:pPr>
    <w:rPr>
      <w:rFonts w:asciiTheme="majorHAnsi" w:eastAsiaTheme="majorEastAsia" w:hAnsiTheme="majorHAnsi" w:cstheme="majorBidi"/>
      <w:color w:val="C93823" w:themeColor="accent1" w:themeShade="BF"/>
      <w:sz w:val="40"/>
      <w:szCs w:val="40"/>
    </w:rPr>
  </w:style>
  <w:style w:type="paragraph" w:styleId="Titre2">
    <w:name w:val="heading 2"/>
    <w:basedOn w:val="Normal"/>
    <w:next w:val="Normal"/>
    <w:link w:val="Titre2Car"/>
    <w:uiPriority w:val="9"/>
    <w:unhideWhenUsed/>
    <w:qFormat/>
    <w:rsid w:val="00C50B67"/>
    <w:pPr>
      <w:keepNext/>
      <w:keepLines/>
      <w:spacing w:before="160" w:after="80"/>
      <w:outlineLvl w:val="1"/>
    </w:pPr>
    <w:rPr>
      <w:rFonts w:asciiTheme="majorHAnsi" w:eastAsiaTheme="majorEastAsia" w:hAnsiTheme="majorHAnsi" w:cstheme="majorBidi"/>
      <w:color w:val="C93823" w:themeColor="accent1" w:themeShade="BF"/>
      <w:sz w:val="32"/>
      <w:szCs w:val="32"/>
    </w:rPr>
  </w:style>
  <w:style w:type="paragraph" w:styleId="Titre3">
    <w:name w:val="heading 3"/>
    <w:basedOn w:val="Normal"/>
    <w:next w:val="Normal"/>
    <w:link w:val="Titre3Car"/>
    <w:uiPriority w:val="9"/>
    <w:semiHidden/>
    <w:unhideWhenUsed/>
    <w:qFormat/>
    <w:rsid w:val="00C50B67"/>
    <w:pPr>
      <w:keepNext/>
      <w:keepLines/>
      <w:spacing w:before="160" w:after="80"/>
      <w:outlineLvl w:val="2"/>
    </w:pPr>
    <w:rPr>
      <w:rFonts w:eastAsiaTheme="majorEastAsia" w:cstheme="majorBidi"/>
      <w:color w:val="C93823" w:themeColor="accent1" w:themeShade="BF"/>
      <w:sz w:val="28"/>
      <w:szCs w:val="28"/>
    </w:rPr>
  </w:style>
  <w:style w:type="paragraph" w:styleId="Titre4">
    <w:name w:val="heading 4"/>
    <w:basedOn w:val="Normal"/>
    <w:next w:val="Normal"/>
    <w:link w:val="Titre4Car"/>
    <w:uiPriority w:val="9"/>
    <w:semiHidden/>
    <w:unhideWhenUsed/>
    <w:qFormat/>
    <w:rsid w:val="00C50B67"/>
    <w:pPr>
      <w:keepNext/>
      <w:keepLines/>
      <w:spacing w:before="80" w:after="40"/>
      <w:outlineLvl w:val="3"/>
    </w:pPr>
    <w:rPr>
      <w:rFonts w:eastAsiaTheme="majorEastAsia" w:cstheme="majorBidi"/>
      <w:i/>
      <w:iCs/>
      <w:color w:val="C93823" w:themeColor="accent1" w:themeShade="BF"/>
    </w:rPr>
  </w:style>
  <w:style w:type="paragraph" w:styleId="Titre5">
    <w:name w:val="heading 5"/>
    <w:basedOn w:val="Normal"/>
    <w:next w:val="Normal"/>
    <w:link w:val="Titre5Car"/>
    <w:uiPriority w:val="9"/>
    <w:semiHidden/>
    <w:unhideWhenUsed/>
    <w:qFormat/>
    <w:rsid w:val="00C50B67"/>
    <w:pPr>
      <w:keepNext/>
      <w:keepLines/>
      <w:spacing w:before="80" w:after="40"/>
      <w:outlineLvl w:val="4"/>
    </w:pPr>
    <w:rPr>
      <w:rFonts w:eastAsiaTheme="majorEastAsia" w:cstheme="majorBidi"/>
      <w:color w:val="C93823" w:themeColor="accent1" w:themeShade="BF"/>
    </w:rPr>
  </w:style>
  <w:style w:type="paragraph" w:styleId="Titre6">
    <w:name w:val="heading 6"/>
    <w:basedOn w:val="Normal"/>
    <w:next w:val="Normal"/>
    <w:link w:val="Titre6Car"/>
    <w:uiPriority w:val="9"/>
    <w:semiHidden/>
    <w:unhideWhenUsed/>
    <w:qFormat/>
    <w:rsid w:val="00C50B6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50B6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50B6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50B6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50B67"/>
    <w:rPr>
      <w:rFonts w:asciiTheme="majorHAnsi" w:eastAsiaTheme="majorEastAsia" w:hAnsiTheme="majorHAnsi" w:cstheme="majorBidi"/>
      <w:color w:val="C93823" w:themeColor="accent1" w:themeShade="BF"/>
      <w:sz w:val="40"/>
      <w:szCs w:val="40"/>
    </w:rPr>
  </w:style>
  <w:style w:type="character" w:customStyle="1" w:styleId="Titre2Car">
    <w:name w:val="Titre 2 Car"/>
    <w:basedOn w:val="Policepardfaut"/>
    <w:link w:val="Titre2"/>
    <w:uiPriority w:val="9"/>
    <w:rsid w:val="00C50B67"/>
    <w:rPr>
      <w:rFonts w:asciiTheme="majorHAnsi" w:eastAsiaTheme="majorEastAsia" w:hAnsiTheme="majorHAnsi" w:cstheme="majorBidi"/>
      <w:color w:val="C93823" w:themeColor="accent1" w:themeShade="BF"/>
      <w:sz w:val="32"/>
      <w:szCs w:val="32"/>
    </w:rPr>
  </w:style>
  <w:style w:type="character" w:customStyle="1" w:styleId="Titre3Car">
    <w:name w:val="Titre 3 Car"/>
    <w:basedOn w:val="Policepardfaut"/>
    <w:link w:val="Titre3"/>
    <w:uiPriority w:val="9"/>
    <w:semiHidden/>
    <w:rsid w:val="00C50B67"/>
    <w:rPr>
      <w:rFonts w:eastAsiaTheme="majorEastAsia" w:cstheme="majorBidi"/>
      <w:color w:val="C93823" w:themeColor="accent1" w:themeShade="BF"/>
      <w:sz w:val="28"/>
      <w:szCs w:val="28"/>
    </w:rPr>
  </w:style>
  <w:style w:type="character" w:customStyle="1" w:styleId="Titre4Car">
    <w:name w:val="Titre 4 Car"/>
    <w:basedOn w:val="Policepardfaut"/>
    <w:link w:val="Titre4"/>
    <w:uiPriority w:val="9"/>
    <w:semiHidden/>
    <w:rsid w:val="00C50B67"/>
    <w:rPr>
      <w:rFonts w:eastAsiaTheme="majorEastAsia" w:cstheme="majorBidi"/>
      <w:i/>
      <w:iCs/>
      <w:color w:val="C93823" w:themeColor="accent1" w:themeShade="BF"/>
    </w:rPr>
  </w:style>
  <w:style w:type="character" w:customStyle="1" w:styleId="Titre5Car">
    <w:name w:val="Titre 5 Car"/>
    <w:basedOn w:val="Policepardfaut"/>
    <w:link w:val="Titre5"/>
    <w:uiPriority w:val="9"/>
    <w:semiHidden/>
    <w:rsid w:val="00C50B67"/>
    <w:rPr>
      <w:rFonts w:eastAsiaTheme="majorEastAsia" w:cstheme="majorBidi"/>
      <w:color w:val="C93823" w:themeColor="accent1" w:themeShade="BF"/>
    </w:rPr>
  </w:style>
  <w:style w:type="character" w:customStyle="1" w:styleId="Titre6Car">
    <w:name w:val="Titre 6 Car"/>
    <w:basedOn w:val="Policepardfaut"/>
    <w:link w:val="Titre6"/>
    <w:uiPriority w:val="9"/>
    <w:semiHidden/>
    <w:rsid w:val="00C50B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50B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50B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50B67"/>
    <w:rPr>
      <w:rFonts w:eastAsiaTheme="majorEastAsia" w:cstheme="majorBidi"/>
      <w:color w:val="272727" w:themeColor="text1" w:themeTint="D8"/>
    </w:rPr>
  </w:style>
  <w:style w:type="paragraph" w:styleId="Titre">
    <w:name w:val="Title"/>
    <w:basedOn w:val="Normal"/>
    <w:next w:val="Normal"/>
    <w:link w:val="TitreCar"/>
    <w:uiPriority w:val="10"/>
    <w:qFormat/>
    <w:rsid w:val="00C50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50B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50B6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50B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50B67"/>
    <w:pPr>
      <w:spacing w:before="160"/>
      <w:jc w:val="center"/>
    </w:pPr>
    <w:rPr>
      <w:i/>
      <w:iCs/>
      <w:color w:val="404040" w:themeColor="text1" w:themeTint="BF"/>
    </w:rPr>
  </w:style>
  <w:style w:type="character" w:customStyle="1" w:styleId="CitationCar">
    <w:name w:val="Citation Car"/>
    <w:basedOn w:val="Policepardfaut"/>
    <w:link w:val="Citation"/>
    <w:uiPriority w:val="29"/>
    <w:rsid w:val="00C50B67"/>
    <w:rPr>
      <w:i/>
      <w:iCs/>
      <w:color w:val="404040" w:themeColor="text1" w:themeTint="BF"/>
    </w:rPr>
  </w:style>
  <w:style w:type="paragraph" w:styleId="Paragraphedeliste">
    <w:name w:val="List Paragraph"/>
    <w:basedOn w:val="Normal"/>
    <w:uiPriority w:val="34"/>
    <w:qFormat/>
    <w:rsid w:val="00C50B67"/>
    <w:pPr>
      <w:ind w:left="720"/>
      <w:contextualSpacing/>
    </w:pPr>
  </w:style>
  <w:style w:type="character" w:styleId="Accentuationintense">
    <w:name w:val="Intense Emphasis"/>
    <w:basedOn w:val="Policepardfaut"/>
    <w:uiPriority w:val="21"/>
    <w:qFormat/>
    <w:rsid w:val="00C50B67"/>
    <w:rPr>
      <w:i/>
      <w:iCs/>
      <w:color w:val="C93823" w:themeColor="accent1" w:themeShade="BF"/>
    </w:rPr>
  </w:style>
  <w:style w:type="paragraph" w:styleId="Citationintense">
    <w:name w:val="Intense Quote"/>
    <w:basedOn w:val="Normal"/>
    <w:next w:val="Normal"/>
    <w:link w:val="CitationintenseCar"/>
    <w:uiPriority w:val="30"/>
    <w:qFormat/>
    <w:rsid w:val="00C50B67"/>
    <w:pPr>
      <w:pBdr>
        <w:top w:val="single" w:sz="4" w:space="10" w:color="C93823" w:themeColor="accent1" w:themeShade="BF"/>
        <w:bottom w:val="single" w:sz="4" w:space="10" w:color="C93823" w:themeColor="accent1" w:themeShade="BF"/>
      </w:pBdr>
      <w:spacing w:before="360" w:after="360"/>
      <w:ind w:left="864" w:right="864"/>
      <w:jc w:val="center"/>
    </w:pPr>
    <w:rPr>
      <w:i/>
      <w:iCs/>
      <w:color w:val="C93823" w:themeColor="accent1" w:themeShade="BF"/>
    </w:rPr>
  </w:style>
  <w:style w:type="character" w:customStyle="1" w:styleId="CitationintenseCar">
    <w:name w:val="Citation intense Car"/>
    <w:basedOn w:val="Policepardfaut"/>
    <w:link w:val="Citationintense"/>
    <w:uiPriority w:val="30"/>
    <w:rsid w:val="00C50B67"/>
    <w:rPr>
      <w:i/>
      <w:iCs/>
      <w:color w:val="C93823" w:themeColor="accent1" w:themeShade="BF"/>
    </w:rPr>
  </w:style>
  <w:style w:type="character" w:styleId="Rfrenceintense">
    <w:name w:val="Intense Reference"/>
    <w:basedOn w:val="Policepardfaut"/>
    <w:uiPriority w:val="32"/>
    <w:qFormat/>
    <w:rsid w:val="00C50B67"/>
    <w:rPr>
      <w:b/>
      <w:bCs/>
      <w:smallCaps/>
      <w:color w:val="C93823" w:themeColor="accent1" w:themeShade="BF"/>
      <w:spacing w:val="5"/>
    </w:rPr>
  </w:style>
  <w:style w:type="character" w:styleId="Lienhypertexte">
    <w:name w:val="Hyperlink"/>
    <w:basedOn w:val="Policepardfaut"/>
    <w:uiPriority w:val="99"/>
    <w:unhideWhenUsed/>
    <w:rsid w:val="00CA226F"/>
    <w:rPr>
      <w:color w:val="E26C5B" w:themeColor="hyperlink"/>
      <w:u w:val="single"/>
    </w:rPr>
  </w:style>
  <w:style w:type="character" w:styleId="Mentionnonrsolue">
    <w:name w:val="Unresolved Mention"/>
    <w:basedOn w:val="Policepardfaut"/>
    <w:uiPriority w:val="99"/>
    <w:semiHidden/>
    <w:unhideWhenUsed/>
    <w:rsid w:val="00CA226F"/>
    <w:rPr>
      <w:color w:val="605E5C"/>
      <w:shd w:val="clear" w:color="auto" w:fill="E1DFDD"/>
    </w:rPr>
  </w:style>
  <w:style w:type="paragraph" w:styleId="En-tte">
    <w:name w:val="header"/>
    <w:basedOn w:val="Normal"/>
    <w:link w:val="En-tteCar"/>
    <w:uiPriority w:val="99"/>
    <w:unhideWhenUsed/>
    <w:rsid w:val="00CA226F"/>
    <w:pPr>
      <w:tabs>
        <w:tab w:val="center" w:pos="4536"/>
        <w:tab w:val="right" w:pos="9072"/>
      </w:tabs>
      <w:spacing w:after="0" w:line="240" w:lineRule="auto"/>
    </w:pPr>
  </w:style>
  <w:style w:type="character" w:customStyle="1" w:styleId="En-tteCar">
    <w:name w:val="En-tête Car"/>
    <w:basedOn w:val="Policepardfaut"/>
    <w:link w:val="En-tte"/>
    <w:uiPriority w:val="99"/>
    <w:rsid w:val="00CA226F"/>
  </w:style>
  <w:style w:type="paragraph" w:styleId="Pieddepage">
    <w:name w:val="footer"/>
    <w:basedOn w:val="Normal"/>
    <w:link w:val="PieddepageCar"/>
    <w:uiPriority w:val="99"/>
    <w:unhideWhenUsed/>
    <w:rsid w:val="00CA226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A2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8811807">
      <w:bodyDiv w:val="1"/>
      <w:marLeft w:val="0"/>
      <w:marRight w:val="0"/>
      <w:marTop w:val="0"/>
      <w:marBottom w:val="0"/>
      <w:divBdr>
        <w:top w:val="none" w:sz="0" w:space="0" w:color="auto"/>
        <w:left w:val="none" w:sz="0" w:space="0" w:color="auto"/>
        <w:bottom w:val="none" w:sz="0" w:space="0" w:color="auto"/>
        <w:right w:val="none" w:sz="0" w:space="0" w:color="auto"/>
      </w:divBdr>
    </w:div>
    <w:div w:id="358899784">
      <w:bodyDiv w:val="1"/>
      <w:marLeft w:val="0"/>
      <w:marRight w:val="0"/>
      <w:marTop w:val="0"/>
      <w:marBottom w:val="0"/>
      <w:divBdr>
        <w:top w:val="none" w:sz="0" w:space="0" w:color="auto"/>
        <w:left w:val="none" w:sz="0" w:space="0" w:color="auto"/>
        <w:bottom w:val="none" w:sz="0" w:space="0" w:color="auto"/>
        <w:right w:val="none" w:sz="0" w:space="0" w:color="auto"/>
      </w:divBdr>
    </w:div>
    <w:div w:id="1434085179">
      <w:bodyDiv w:val="1"/>
      <w:marLeft w:val="0"/>
      <w:marRight w:val="0"/>
      <w:marTop w:val="0"/>
      <w:marBottom w:val="0"/>
      <w:divBdr>
        <w:top w:val="none" w:sz="0" w:space="0" w:color="auto"/>
        <w:left w:val="none" w:sz="0" w:space="0" w:color="auto"/>
        <w:bottom w:val="none" w:sz="0" w:space="0" w:color="auto"/>
        <w:right w:val="none" w:sz="0" w:space="0" w:color="auto"/>
      </w:divBdr>
    </w:div>
    <w:div w:id="20540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lamaitrisedufeu.be"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 Maîtrise du Feu">
  <a:themeElements>
    <a:clrScheme name="La maîtrise du feu">
      <a:dk1>
        <a:srgbClr val="000000"/>
      </a:dk1>
      <a:lt1>
        <a:srgbClr val="FFFFFF"/>
      </a:lt1>
      <a:dk2>
        <a:srgbClr val="2A4D49"/>
      </a:dk2>
      <a:lt2>
        <a:srgbClr val="D9DDDD"/>
      </a:lt2>
      <a:accent1>
        <a:srgbClr val="E26C5B"/>
      </a:accent1>
      <a:accent2>
        <a:srgbClr val="713C46"/>
      </a:accent2>
      <a:accent3>
        <a:srgbClr val="A7C3B3"/>
      </a:accent3>
      <a:accent4>
        <a:srgbClr val="2A4D49"/>
      </a:accent4>
      <a:accent5>
        <a:srgbClr val="445553"/>
      </a:accent5>
      <a:accent6>
        <a:srgbClr val="DADDDD"/>
      </a:accent6>
      <a:hlink>
        <a:srgbClr val="E26C5B"/>
      </a:hlink>
      <a:folHlink>
        <a:srgbClr val="A7C3B3"/>
      </a:folHlink>
    </a:clrScheme>
    <a:fontScheme name="Personnalisé 2">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ème La Maîtrise du Feu" id="{EBA71207-FE2A-4822-94CB-EE7A8E9E4557}" vid="{B49F8CD8-0EC9-406E-B99E-D5BBCCD6D5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C052A2E30C39741B6CD04DE6EA1D20C" ma:contentTypeVersion="16" ma:contentTypeDescription="Crée un document." ma:contentTypeScope="" ma:versionID="41067f4e5a0051683230e1d0ac541e16">
  <xsd:schema xmlns:xsd="http://www.w3.org/2001/XMLSchema" xmlns:xs="http://www.w3.org/2001/XMLSchema" xmlns:p="http://schemas.microsoft.com/office/2006/metadata/properties" xmlns:ns2="04946009-4180-4805-be8a-8cc032abf50f" xmlns:ns3="e9fa8842-ba81-4061-9a82-22e6ff70f95c" targetNamespace="http://schemas.microsoft.com/office/2006/metadata/properties" ma:root="true" ma:fieldsID="b77c6622eeb0cd0c72e0641a897210dc" ns2:_="" ns3:_="">
    <xsd:import namespace="04946009-4180-4805-be8a-8cc032abf50f"/>
    <xsd:import namespace="e9fa8842-ba81-4061-9a82-22e6ff70f95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46009-4180-4805-be8a-8cc032abf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4511fe32-c009-40ef-b9d9-8d7fa300b3c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État de validation" ma:internalName="_x00c9_tat_x0020_de_x0020_valid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fa8842-ba81-4061-9a82-22e6ff70f95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94fe84d-6fe0-4289-a011-a9c623b0b581}" ma:internalName="TaxCatchAll" ma:showField="CatchAllData" ma:web="e9fa8842-ba81-4061-9a82-22e6ff70f9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617C3C-3CC0-4946-BEE1-0439B05F0EA9}">
  <ds:schemaRefs>
    <ds:schemaRef ds:uri="http://schemas.microsoft.com/sharepoint/v3/contenttype/forms"/>
  </ds:schemaRefs>
</ds:datastoreItem>
</file>

<file path=customXml/itemProps2.xml><?xml version="1.0" encoding="utf-8"?>
<ds:datastoreItem xmlns:ds="http://schemas.openxmlformats.org/officeDocument/2006/customXml" ds:itemID="{3D0E902A-010D-44B5-86C1-3FB07551CA2E}">
  <ds:schemaRefs>
    <ds:schemaRef ds:uri="http://schemas.openxmlformats.org/officeDocument/2006/bibliography"/>
  </ds:schemaRefs>
</ds:datastoreItem>
</file>

<file path=customXml/itemProps3.xml><?xml version="1.0" encoding="utf-8"?>
<ds:datastoreItem xmlns:ds="http://schemas.openxmlformats.org/officeDocument/2006/customXml" ds:itemID="{8FCD673A-910C-4105-B5E8-0572B3AC91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46009-4180-4805-be8a-8cc032abf50f"/>
    <ds:schemaRef ds:uri="e9fa8842-ba81-4061-9a82-22e6ff70f9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378</Words>
  <Characters>2080</Characters>
  <Application>Microsoft Office Word</Application>
  <DocSecurity>4</DocSecurity>
  <Lines>17</Lines>
  <Paragraphs>4</Paragraphs>
  <ScaleCrop>false</ScaleCrop>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Hennaut</dc:creator>
  <cp:keywords/>
  <dc:description/>
  <cp:lastModifiedBy>SGUARIO Katia</cp:lastModifiedBy>
  <cp:revision>2</cp:revision>
  <dcterms:created xsi:type="dcterms:W3CDTF">2024-10-02T14:04:00Z</dcterms:created>
  <dcterms:modified xsi:type="dcterms:W3CDTF">2024-10-02T14:04:00Z</dcterms:modified>
</cp:coreProperties>
</file>